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A2" w:rsidRPr="00951D75" w:rsidRDefault="00134565" w:rsidP="00134565">
      <w:pPr>
        <w:rPr>
          <w:b/>
        </w:rPr>
      </w:pPr>
      <w:proofErr w:type="spellStart"/>
      <w:r>
        <w:rPr>
          <w:b/>
          <w:sz w:val="32"/>
        </w:rPr>
        <w:t>Сильвара</w:t>
      </w:r>
      <w:proofErr w:type="spellEnd"/>
      <w:r w:rsidR="001D01A2" w:rsidRPr="00951D75">
        <w:tab/>
      </w:r>
      <w:r w:rsidR="001D01A2" w:rsidRPr="00951D75">
        <w:tab/>
      </w:r>
      <w:r w:rsidR="001D01A2" w:rsidRPr="00951D75">
        <w:tab/>
      </w:r>
      <w:r w:rsidR="001D01A2" w:rsidRPr="00951D75">
        <w:tab/>
      </w:r>
      <w:r w:rsidR="001D01A2" w:rsidRPr="00951D75">
        <w:tab/>
      </w:r>
      <w:r w:rsidR="008E2731">
        <w:t xml:space="preserve">                      </w:t>
      </w:r>
      <w:r>
        <w:t xml:space="preserve">                             </w:t>
      </w:r>
      <w:r w:rsidR="001D01A2" w:rsidRPr="00951D75">
        <w:rPr>
          <w:b/>
        </w:rPr>
        <w:t>Техническая  информация</w:t>
      </w:r>
    </w:p>
    <w:p w:rsidR="008E2731" w:rsidRPr="008E2731" w:rsidRDefault="008E2731" w:rsidP="008E2731">
      <w:pPr>
        <w:pStyle w:val="a4"/>
        <w:rPr>
          <w:sz w:val="28"/>
          <w:szCs w:val="28"/>
        </w:rPr>
      </w:pPr>
      <w:r w:rsidRPr="008E2731">
        <w:rPr>
          <w:sz w:val="24"/>
          <w:szCs w:val="28"/>
        </w:rPr>
        <w:t xml:space="preserve"> </w:t>
      </w:r>
      <w:r w:rsidRPr="008E2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="00134565">
        <w:rPr>
          <w:sz w:val="28"/>
          <w:szCs w:val="28"/>
        </w:rPr>
        <w:t xml:space="preserve">                        </w:t>
      </w:r>
      <w:r w:rsidRPr="008E2731">
        <w:rPr>
          <w:b/>
          <w:sz w:val="28"/>
          <w:szCs w:val="28"/>
        </w:rPr>
        <w:t>3x</w:t>
      </w:r>
      <w:r w:rsidR="00DF7DE5">
        <w:rPr>
          <w:b/>
          <w:sz w:val="28"/>
          <w:szCs w:val="28"/>
        </w:rPr>
        <w:t>6</w:t>
      </w:r>
      <w:r w:rsidRPr="008E2731">
        <w:rPr>
          <w:b/>
          <w:sz w:val="28"/>
          <w:szCs w:val="28"/>
        </w:rPr>
        <w:t xml:space="preserve"> ПОЛИВАЛЕНТНАЯ НЕФТОРИРОВАННАЯ ПЕНА</w:t>
      </w:r>
    </w:p>
    <w:p w:rsidR="008E2731" w:rsidRDefault="008E2731" w:rsidP="008E2731">
      <w:pPr>
        <w:pStyle w:val="a4"/>
      </w:pPr>
    </w:p>
    <w:p w:rsidR="001D01A2" w:rsidRDefault="001D01A2" w:rsidP="000C7244">
      <w:pPr>
        <w:pStyle w:val="a4"/>
      </w:pPr>
    </w:p>
    <w:p w:rsidR="000C7244" w:rsidRPr="001D01A2" w:rsidRDefault="000C7244" w:rsidP="000C7244">
      <w:pPr>
        <w:pStyle w:val="a4"/>
        <w:rPr>
          <w:b/>
        </w:rPr>
      </w:pPr>
      <w:r w:rsidRPr="001D01A2">
        <w:rPr>
          <w:b/>
        </w:rPr>
        <w:t>ОПИСАНИЕ</w:t>
      </w:r>
    </w:p>
    <w:p w:rsidR="000C7244" w:rsidRPr="000C7244" w:rsidRDefault="000C7244" w:rsidP="000C7244">
      <w:pPr>
        <w:pStyle w:val="a4"/>
      </w:pPr>
    </w:p>
    <w:p w:rsidR="000C7244" w:rsidRPr="000C7244" w:rsidRDefault="00134565" w:rsidP="00AE207D">
      <w:pPr>
        <w:pStyle w:val="a4"/>
        <w:ind w:firstLine="708"/>
        <w:jc w:val="both"/>
      </w:pPr>
      <w:proofErr w:type="spellStart"/>
      <w:r>
        <w:t>Сильвара</w:t>
      </w:r>
      <w:proofErr w:type="spellEnd"/>
      <w:r>
        <w:t xml:space="preserve"> - </w:t>
      </w:r>
      <w:r w:rsidR="005729B6">
        <w:t>концентрат пенообразователя</w:t>
      </w:r>
      <w:r w:rsidR="000C7244" w:rsidRPr="000C7244">
        <w:t xml:space="preserve"> без содержания фтора для тушения углеводородных топлив, полярных топлив и</w:t>
      </w:r>
      <w:r w:rsidR="000C7244">
        <w:t xml:space="preserve"> </w:t>
      </w:r>
      <w:r w:rsidR="000C7244" w:rsidRPr="000C7244">
        <w:t>твердых горючих материалов. Это смесь синтетических</w:t>
      </w:r>
      <w:r w:rsidR="000C7244">
        <w:t xml:space="preserve"> </w:t>
      </w:r>
      <w:r w:rsidR="000C7244" w:rsidRPr="000C7244">
        <w:t>углеводородных поверхностно-активных веществ с</w:t>
      </w:r>
      <w:r w:rsidR="000C7244">
        <w:t xml:space="preserve"> </w:t>
      </w:r>
      <w:r w:rsidR="000C7244" w:rsidRPr="000C7244">
        <w:t>растворителями, стабилизаторами, антикоррозионными средствами и</w:t>
      </w:r>
      <w:r w:rsidR="000C7244">
        <w:t xml:space="preserve"> </w:t>
      </w:r>
      <w:r w:rsidR="000C7244" w:rsidRPr="000C7244">
        <w:t>высокомолекулярными полимерами.</w:t>
      </w:r>
    </w:p>
    <w:p w:rsidR="000C7244" w:rsidRDefault="00134565" w:rsidP="00AE207D">
      <w:pPr>
        <w:pStyle w:val="a4"/>
        <w:ind w:firstLine="708"/>
        <w:jc w:val="both"/>
      </w:pPr>
      <w:proofErr w:type="spellStart"/>
      <w:r>
        <w:t>Сильвара</w:t>
      </w:r>
      <w:proofErr w:type="spellEnd"/>
      <w:r w:rsidR="000C7244" w:rsidRPr="000C7244">
        <w:t xml:space="preserve"> особенно хорошо подходит  для</w:t>
      </w:r>
      <w:r w:rsidR="000C7244">
        <w:t xml:space="preserve"> </w:t>
      </w:r>
      <w:r w:rsidR="000C7244" w:rsidRPr="000C7244">
        <w:t>тушения пожаров внутри помещений, где применение пены приводит к подавлению огня путем уменьшения доступа кислорода в результате отсечения атмосферного воздуха.</w:t>
      </w:r>
    </w:p>
    <w:p w:rsidR="000C7244" w:rsidRPr="000C7244" w:rsidRDefault="000C7244" w:rsidP="00AE207D">
      <w:pPr>
        <w:pStyle w:val="a4"/>
        <w:jc w:val="both"/>
      </w:pPr>
    </w:p>
    <w:p w:rsidR="000C7244" w:rsidRDefault="000C7244" w:rsidP="00AE207D">
      <w:pPr>
        <w:pStyle w:val="a4"/>
        <w:jc w:val="both"/>
        <w:rPr>
          <w:b/>
        </w:rPr>
      </w:pPr>
      <w:r w:rsidRPr="001D01A2">
        <w:rPr>
          <w:b/>
        </w:rPr>
        <w:t>ПРИМЕНЕНИЕ</w:t>
      </w:r>
    </w:p>
    <w:p w:rsidR="001D01A2" w:rsidRPr="001D01A2" w:rsidRDefault="001D01A2" w:rsidP="00AE207D">
      <w:pPr>
        <w:pStyle w:val="a4"/>
        <w:jc w:val="both"/>
        <w:rPr>
          <w:b/>
        </w:rPr>
      </w:pPr>
    </w:p>
    <w:p w:rsidR="000C7244" w:rsidRPr="000C7244" w:rsidRDefault="00134565" w:rsidP="00AE207D">
      <w:pPr>
        <w:pStyle w:val="a4"/>
        <w:ind w:firstLine="708"/>
        <w:jc w:val="both"/>
      </w:pPr>
      <w:proofErr w:type="spellStart"/>
      <w:r>
        <w:t>Сильвара</w:t>
      </w:r>
      <w:proofErr w:type="spellEnd"/>
      <w:r w:rsidR="000C7244" w:rsidRPr="000C7244">
        <w:t xml:space="preserve"> может использоваться для пожаров класса </w:t>
      </w:r>
      <w:r w:rsidR="000C7244" w:rsidRPr="000C7244">
        <w:rPr>
          <w:lang w:val="en-US"/>
        </w:rPr>
        <w:t>A</w:t>
      </w:r>
      <w:r w:rsidR="000C7244" w:rsidRPr="000C7244">
        <w:t xml:space="preserve"> (твердые вещества) и пожаров класса </w:t>
      </w:r>
      <w:r w:rsidR="000C7244" w:rsidRPr="000C7244">
        <w:rPr>
          <w:lang w:val="en-US"/>
        </w:rPr>
        <w:t>B</w:t>
      </w:r>
      <w:r w:rsidR="000C7244" w:rsidRPr="000C7244">
        <w:t xml:space="preserve"> (углеводородные и полярные</w:t>
      </w:r>
      <w:r w:rsidR="000C7244">
        <w:t xml:space="preserve"> </w:t>
      </w:r>
      <w:r w:rsidR="000C7244" w:rsidRPr="000C7244">
        <w:t xml:space="preserve">топлива) с использованием </w:t>
      </w:r>
      <w:r w:rsidR="005729B6">
        <w:t xml:space="preserve">подающих </w:t>
      </w:r>
      <w:r w:rsidR="000C7244" w:rsidRPr="000C7244">
        <w:t>устройств средней и низкой кратности</w:t>
      </w:r>
      <w:r w:rsidR="005729B6">
        <w:t xml:space="preserve"> </w:t>
      </w:r>
      <w:proofErr w:type="spellStart"/>
      <w:r w:rsidR="005729B6">
        <w:t>пеногенерации</w:t>
      </w:r>
      <w:proofErr w:type="spellEnd"/>
      <w:r w:rsidR="000C7244" w:rsidRPr="000C7244">
        <w:t>.</w:t>
      </w:r>
    </w:p>
    <w:p w:rsidR="003C246D" w:rsidRDefault="003C246D" w:rsidP="00AE207D">
      <w:pPr>
        <w:pStyle w:val="a4"/>
        <w:ind w:firstLine="708"/>
        <w:jc w:val="both"/>
      </w:pPr>
      <w:r w:rsidRPr="003C246D">
        <w:t>Концентрация при использовании составляет 3% для углеводородных пожаров и твердых веществ и 6% для полярных растворителей, если для создания раствора используется пресная, морская или слабоминерализованная вода.</w:t>
      </w:r>
    </w:p>
    <w:p w:rsidR="000C7244" w:rsidRDefault="003C246D" w:rsidP="00AE207D">
      <w:pPr>
        <w:pStyle w:val="a4"/>
        <w:ind w:firstLine="708"/>
        <w:jc w:val="both"/>
      </w:pPr>
      <w:proofErr w:type="spellStart"/>
      <w:r>
        <w:t>Сильвара</w:t>
      </w:r>
      <w:proofErr w:type="spellEnd"/>
      <w:r w:rsidR="000C7244" w:rsidRPr="000C7244">
        <w:t xml:space="preserve"> может использоваться с </w:t>
      </w:r>
      <w:r w:rsidR="00E010A5">
        <w:t>аэрирующими</w:t>
      </w:r>
      <w:r w:rsidR="000C7244" w:rsidRPr="000C7244">
        <w:t xml:space="preserve"> подающими устройствами (</w:t>
      </w:r>
      <w:r w:rsidR="00E010A5">
        <w:t xml:space="preserve">воздушно-пенные стволы, </w:t>
      </w:r>
      <w:proofErr w:type="spellStart"/>
      <w:r w:rsidR="00E010A5">
        <w:t>пеногенераторы</w:t>
      </w:r>
      <w:proofErr w:type="spellEnd"/>
      <w:r w:rsidR="000C7244" w:rsidRPr="000C7244">
        <w:t>)</w:t>
      </w:r>
      <w:r w:rsidR="00E010A5">
        <w:t>,</w:t>
      </w:r>
      <w:r w:rsidR="000C7244" w:rsidRPr="000C7244">
        <w:t xml:space="preserve"> благодаря чему достигаются более высокие кратности и повышенная стойкость пены.</w:t>
      </w:r>
    </w:p>
    <w:p w:rsidR="00E010A5" w:rsidRPr="000C7244" w:rsidRDefault="00E010A5" w:rsidP="00AE207D">
      <w:pPr>
        <w:pStyle w:val="a4"/>
        <w:jc w:val="both"/>
      </w:pPr>
    </w:p>
    <w:p w:rsidR="000C7244" w:rsidRDefault="000C7244" w:rsidP="00AE207D">
      <w:pPr>
        <w:pStyle w:val="a4"/>
        <w:jc w:val="both"/>
        <w:rPr>
          <w:b/>
        </w:rPr>
      </w:pPr>
      <w:r w:rsidRPr="001D01A2">
        <w:rPr>
          <w:b/>
        </w:rPr>
        <w:t>ДОЗИРОВКА</w:t>
      </w:r>
    </w:p>
    <w:p w:rsidR="001D01A2" w:rsidRPr="001D01A2" w:rsidRDefault="001D01A2" w:rsidP="00AE207D">
      <w:pPr>
        <w:pStyle w:val="a4"/>
        <w:jc w:val="both"/>
        <w:rPr>
          <w:b/>
        </w:rPr>
      </w:pPr>
    </w:p>
    <w:p w:rsidR="000C7244" w:rsidRPr="000C7244" w:rsidRDefault="00134565" w:rsidP="00AE207D">
      <w:pPr>
        <w:pStyle w:val="a4"/>
        <w:ind w:firstLine="708"/>
        <w:jc w:val="both"/>
      </w:pPr>
      <w:proofErr w:type="spellStart"/>
      <w:r>
        <w:t>Сильвару</w:t>
      </w:r>
      <w:proofErr w:type="spellEnd"/>
      <w:r w:rsidRPr="000C7244">
        <w:t xml:space="preserve"> </w:t>
      </w:r>
      <w:r w:rsidR="000C7244" w:rsidRPr="000C7244">
        <w:t>можно легко дозировать с использованием большинства обычных дозирующих устройств:</w:t>
      </w:r>
      <w:r w:rsidR="00E010A5">
        <w:t xml:space="preserve">  </w:t>
      </w:r>
      <w:proofErr w:type="spellStart"/>
      <w:r w:rsidR="000C7244" w:rsidRPr="000C7244">
        <w:t>эжекционных</w:t>
      </w:r>
      <w:proofErr w:type="spellEnd"/>
      <w:r w:rsidR="000C7244" w:rsidRPr="000C7244">
        <w:t>, напорных, пропорциональных.</w:t>
      </w:r>
    </w:p>
    <w:p w:rsidR="000C7244" w:rsidRPr="000C7244" w:rsidRDefault="000C7244" w:rsidP="00AE207D">
      <w:pPr>
        <w:pStyle w:val="a4"/>
        <w:jc w:val="both"/>
      </w:pPr>
    </w:p>
    <w:p w:rsidR="000C7244" w:rsidRDefault="000C7244" w:rsidP="00AE207D">
      <w:pPr>
        <w:pStyle w:val="a4"/>
        <w:jc w:val="both"/>
        <w:rPr>
          <w:b/>
        </w:rPr>
      </w:pPr>
      <w:r w:rsidRPr="001D01A2">
        <w:rPr>
          <w:b/>
        </w:rPr>
        <w:t xml:space="preserve">ФИЗИЧЕСКИЕ СВОЙСТВА КОНЦЕНТРАТА </w:t>
      </w:r>
      <w:r w:rsidR="005729B6" w:rsidRPr="001D01A2">
        <w:rPr>
          <w:b/>
        </w:rPr>
        <w:t>ПЕНООБРАЗОВАТЕЛЯ</w:t>
      </w:r>
    </w:p>
    <w:p w:rsidR="001D01A2" w:rsidRPr="001D01A2" w:rsidRDefault="001D01A2" w:rsidP="00AE207D">
      <w:pPr>
        <w:pStyle w:val="a4"/>
        <w:jc w:val="both"/>
        <w:rPr>
          <w:b/>
        </w:rPr>
      </w:pPr>
    </w:p>
    <w:p w:rsidR="000C7244" w:rsidRPr="000C7244" w:rsidRDefault="007E0C8B" w:rsidP="00AE207D">
      <w:pPr>
        <w:pStyle w:val="a4"/>
        <w:jc w:val="both"/>
      </w:pPr>
      <w:r>
        <w:t>Внешний вид - ж</w:t>
      </w:r>
      <w:r w:rsidR="000C7244" w:rsidRPr="000C7244">
        <w:t>елтая жидкость</w:t>
      </w:r>
    </w:p>
    <w:p w:rsidR="000C7244" w:rsidRPr="000C7244" w:rsidRDefault="007E0C8B" w:rsidP="00AE207D">
      <w:pPr>
        <w:pStyle w:val="a4"/>
        <w:jc w:val="both"/>
      </w:pPr>
      <w:r>
        <w:t xml:space="preserve">Плотность, </w:t>
      </w:r>
      <w:proofErr w:type="gramStart"/>
      <w:r>
        <w:t>г</w:t>
      </w:r>
      <w:proofErr w:type="gramEnd"/>
      <w:r>
        <w:t>/</w:t>
      </w:r>
      <w:r w:rsidR="00CD1047">
        <w:t>см3  - 1,07</w:t>
      </w:r>
      <w:r w:rsidR="000C7244" w:rsidRPr="000C7244">
        <w:t xml:space="preserve"> ± 0,01</w:t>
      </w:r>
    </w:p>
    <w:p w:rsidR="000C7244" w:rsidRPr="000C7244" w:rsidRDefault="000C7244" w:rsidP="00AE207D">
      <w:pPr>
        <w:pStyle w:val="a4"/>
        <w:jc w:val="both"/>
      </w:pPr>
      <w:r w:rsidRPr="000C7244">
        <w:t xml:space="preserve">рН  - </w:t>
      </w:r>
      <w:r w:rsidR="00E010A5">
        <w:t>7,5 ± 1</w:t>
      </w:r>
    </w:p>
    <w:p w:rsidR="000C7244" w:rsidRPr="000C7244" w:rsidRDefault="00CD1047" w:rsidP="00AE207D">
      <w:pPr>
        <w:pStyle w:val="a4"/>
        <w:jc w:val="both"/>
      </w:pPr>
      <w:r>
        <w:t>Вязкость</w:t>
      </w:r>
      <w:r w:rsidR="000C7244" w:rsidRPr="000C7244">
        <w:t>, мПа</w:t>
      </w:r>
      <w:r w:rsidR="00AB0DF5">
        <w:t>·</w:t>
      </w:r>
      <w:r w:rsidR="000C7244" w:rsidRPr="000C7244">
        <w:t>с</w:t>
      </w:r>
      <w:r w:rsidR="00AB0DF5">
        <w:t>:</w:t>
      </w:r>
    </w:p>
    <w:p w:rsidR="00CD1047" w:rsidRPr="00B72C61" w:rsidRDefault="00CD1047" w:rsidP="00AE207D">
      <w:pPr>
        <w:pStyle w:val="a4"/>
        <w:jc w:val="both"/>
        <w:rPr>
          <w:vertAlign w:val="superscript"/>
        </w:rPr>
      </w:pPr>
      <w:r>
        <w:t xml:space="preserve">                 </w:t>
      </w:r>
      <w:r w:rsidRPr="00B72C61">
        <w:t>375 s</w:t>
      </w:r>
      <w:r w:rsidRPr="00B72C61">
        <w:rPr>
          <w:sz w:val="24"/>
          <w:vertAlign w:val="superscript"/>
        </w:rPr>
        <w:t>-1</w:t>
      </w:r>
      <w:r w:rsidRPr="00B72C61">
        <w:rPr>
          <w:sz w:val="24"/>
        </w:rPr>
        <w:t xml:space="preserve">      </w:t>
      </w:r>
      <w:r w:rsidRPr="00B72C61">
        <w:t>75 s</w:t>
      </w:r>
      <w:r w:rsidRPr="00B72C61">
        <w:rPr>
          <w:sz w:val="24"/>
          <w:vertAlign w:val="superscript"/>
        </w:rPr>
        <w:t>-1</w:t>
      </w:r>
    </w:p>
    <w:p w:rsidR="00CD1047" w:rsidRPr="00CD1047" w:rsidRDefault="00CD1047" w:rsidP="00AE207D">
      <w:pPr>
        <w:pStyle w:val="a4"/>
        <w:jc w:val="both"/>
      </w:pPr>
      <w:r>
        <w:t xml:space="preserve">20ºC         </w:t>
      </w:r>
      <w:r w:rsidRPr="00CD1047">
        <w:t>&lt;100         &lt;300</w:t>
      </w:r>
    </w:p>
    <w:p w:rsidR="00CD1047" w:rsidRPr="00AB0DF5" w:rsidRDefault="00CD1047" w:rsidP="00AE207D">
      <w:pPr>
        <w:pStyle w:val="a4"/>
        <w:jc w:val="both"/>
      </w:pPr>
      <w:r>
        <w:t>0</w:t>
      </w:r>
      <w:r w:rsidRPr="00CD1047">
        <w:t xml:space="preserve"> </w:t>
      </w:r>
      <w:r>
        <w:t>ºC</w:t>
      </w:r>
      <w:r w:rsidRPr="00AB0DF5">
        <w:t xml:space="preserve">          </w:t>
      </w:r>
      <w:r w:rsidRPr="00CD1047">
        <w:t>&lt;</w:t>
      </w:r>
      <w:r w:rsidRPr="00AB0DF5">
        <w:t xml:space="preserve">130         </w:t>
      </w:r>
      <w:r w:rsidRPr="00CD1047">
        <w:t>&lt;</w:t>
      </w:r>
      <w:r w:rsidRPr="00AB0DF5">
        <w:t>360</w:t>
      </w:r>
    </w:p>
    <w:p w:rsidR="00C6101D" w:rsidRPr="00AB0DF5" w:rsidRDefault="00C6101D" w:rsidP="00AE207D">
      <w:pPr>
        <w:pStyle w:val="a4"/>
        <w:jc w:val="both"/>
      </w:pPr>
    </w:p>
    <w:p w:rsidR="000C7244" w:rsidRPr="000C7244" w:rsidRDefault="007E0C8B" w:rsidP="00AE207D">
      <w:pPr>
        <w:pStyle w:val="a4"/>
        <w:jc w:val="both"/>
      </w:pPr>
      <w:r>
        <w:t>Температура замерзания</w:t>
      </w:r>
      <w:r w:rsidR="000C7244" w:rsidRPr="000C7244">
        <w:t xml:space="preserve">  &lt;-</w:t>
      </w:r>
      <w:r w:rsidR="002834E8" w:rsidRPr="00AB0DF5">
        <w:t>5</w:t>
      </w:r>
      <w:r w:rsidR="000C7244" w:rsidRPr="000C7244">
        <w:t>ºC</w:t>
      </w:r>
    </w:p>
    <w:p w:rsidR="000C7244" w:rsidRPr="000C7244" w:rsidRDefault="000C7244" w:rsidP="00AE207D">
      <w:pPr>
        <w:pStyle w:val="a4"/>
        <w:jc w:val="both"/>
      </w:pPr>
    </w:p>
    <w:p w:rsidR="000C7244" w:rsidRDefault="000C7244" w:rsidP="00AE207D">
      <w:pPr>
        <w:pStyle w:val="a4"/>
        <w:jc w:val="both"/>
        <w:rPr>
          <w:b/>
        </w:rPr>
      </w:pPr>
      <w:r w:rsidRPr="001D01A2">
        <w:rPr>
          <w:b/>
        </w:rPr>
        <w:t>СВОЙСТВА РАСТВОРА</w:t>
      </w:r>
      <w:r w:rsidR="005729B6" w:rsidRPr="001D01A2">
        <w:rPr>
          <w:b/>
        </w:rPr>
        <w:t xml:space="preserve"> ПЕНООБРАЗОВАТЕЛЯ</w:t>
      </w:r>
    </w:p>
    <w:p w:rsidR="001D01A2" w:rsidRPr="001D01A2" w:rsidRDefault="001D01A2" w:rsidP="00AE207D">
      <w:pPr>
        <w:pStyle w:val="a4"/>
        <w:jc w:val="both"/>
        <w:rPr>
          <w:b/>
        </w:rPr>
      </w:pPr>
    </w:p>
    <w:p w:rsidR="000C7244" w:rsidRPr="00C6101D" w:rsidRDefault="000C7244" w:rsidP="00AE207D">
      <w:pPr>
        <w:pStyle w:val="a4"/>
        <w:jc w:val="both"/>
      </w:pPr>
      <w:r w:rsidRPr="000C7244">
        <w:t>По</w:t>
      </w:r>
      <w:r w:rsidR="00C6101D">
        <w:t xml:space="preserve">верхностное натяжение, мН / м  </w:t>
      </w:r>
      <w:r w:rsidRPr="000C7244">
        <w:t xml:space="preserve"> </w:t>
      </w:r>
      <w:r w:rsidR="00EC342F">
        <w:t xml:space="preserve">    </w:t>
      </w:r>
      <w:r w:rsidRPr="000C7244">
        <w:t>&lt;</w:t>
      </w:r>
      <w:r w:rsidR="00C6101D">
        <w:t xml:space="preserve"> </w:t>
      </w:r>
      <w:r w:rsidR="00C6101D" w:rsidRPr="00C6101D">
        <w:t>30</w:t>
      </w:r>
    </w:p>
    <w:p w:rsidR="00C6101D" w:rsidRDefault="00C6101D" w:rsidP="00AE207D">
      <w:pPr>
        <w:pStyle w:val="a4"/>
        <w:jc w:val="both"/>
      </w:pPr>
      <w:r w:rsidRPr="00C6101D">
        <w:t xml:space="preserve">Индекс </w:t>
      </w:r>
      <w:r w:rsidR="00EC342F">
        <w:t>низкой кратности (</w:t>
      </w:r>
      <w:r w:rsidRPr="00C6101D">
        <w:t>3%</w:t>
      </w:r>
      <w:r w:rsidR="00EC342F">
        <w:t>, П.В.</w:t>
      </w:r>
      <w:r w:rsidRPr="00C6101D">
        <w:t>)</w:t>
      </w:r>
      <w:r w:rsidR="00EC342F">
        <w:t xml:space="preserve">      </w:t>
      </w:r>
      <w:r>
        <w:t>&gt; 6,5</w:t>
      </w:r>
    </w:p>
    <w:p w:rsidR="00EC342F" w:rsidRDefault="00EC342F" w:rsidP="00AE207D">
      <w:pPr>
        <w:pStyle w:val="a4"/>
        <w:jc w:val="both"/>
      </w:pPr>
      <w:r>
        <w:t>Стойкость пены, дренаж (25%)                &gt; 7'</w:t>
      </w:r>
    </w:p>
    <w:p w:rsidR="00EC342F" w:rsidRDefault="00EC342F" w:rsidP="00AE207D">
      <w:pPr>
        <w:pStyle w:val="a4"/>
        <w:jc w:val="both"/>
      </w:pPr>
      <w:r>
        <w:t>Индекс средней кратности  (3%, П.В.)  &gt; 100</w:t>
      </w:r>
    </w:p>
    <w:p w:rsidR="00EC342F" w:rsidRPr="00EC342F" w:rsidRDefault="00EC342F" w:rsidP="00AE207D">
      <w:pPr>
        <w:pStyle w:val="a4"/>
        <w:jc w:val="both"/>
      </w:pPr>
      <w:r>
        <w:t>Стойкость пены, дренаж (25%)                &gt; 6'</w:t>
      </w:r>
    </w:p>
    <w:p w:rsidR="00C6101D" w:rsidRDefault="00EC342F" w:rsidP="00AE207D">
      <w:pPr>
        <w:pStyle w:val="a4"/>
        <w:jc w:val="both"/>
      </w:pPr>
      <w:r>
        <w:t xml:space="preserve">Индекс </w:t>
      </w:r>
      <w:proofErr w:type="gramStart"/>
      <w:r>
        <w:t>высоко</w:t>
      </w:r>
      <w:r>
        <w:tab/>
      </w:r>
      <w:proofErr w:type="spellStart"/>
      <w:r>
        <w:t>й</w:t>
      </w:r>
      <w:proofErr w:type="spellEnd"/>
      <w:proofErr w:type="gramEnd"/>
      <w:r>
        <w:t xml:space="preserve"> кратности (6%, П.В.)    &gt; 130</w:t>
      </w:r>
    </w:p>
    <w:p w:rsidR="000C7244" w:rsidRDefault="00EC342F" w:rsidP="00AE207D">
      <w:pPr>
        <w:pStyle w:val="a4"/>
        <w:jc w:val="both"/>
      </w:pPr>
      <w:r>
        <w:t xml:space="preserve">Стойкость пены, дренаж (25%)                </w:t>
      </w:r>
      <w:r w:rsidRPr="00E52512">
        <w:t>&lt;</w:t>
      </w:r>
      <w:r>
        <w:t xml:space="preserve"> 45'</w:t>
      </w:r>
    </w:p>
    <w:p w:rsidR="00E52512" w:rsidRPr="00AB0DF5" w:rsidRDefault="00E52512" w:rsidP="00AE207D">
      <w:pPr>
        <w:pStyle w:val="a4"/>
        <w:jc w:val="both"/>
      </w:pPr>
      <w:r>
        <w:lastRenderedPageBreak/>
        <w:t>Тест на износ (3%, дистиллированная вода)  &lt; 45''</w:t>
      </w:r>
    </w:p>
    <w:p w:rsidR="001167CA" w:rsidRPr="00AB0DF5" w:rsidRDefault="001167CA" w:rsidP="00AE207D">
      <w:pPr>
        <w:pStyle w:val="a4"/>
        <w:jc w:val="both"/>
      </w:pPr>
    </w:p>
    <w:p w:rsidR="001167CA" w:rsidRPr="001167CA" w:rsidRDefault="001167CA" w:rsidP="00AE207D">
      <w:pPr>
        <w:pStyle w:val="a4"/>
        <w:jc w:val="both"/>
      </w:pPr>
      <w:r>
        <w:t>П.В.: пресная вода</w:t>
      </w:r>
    </w:p>
    <w:p w:rsidR="00E52512" w:rsidRPr="000C7244" w:rsidRDefault="00E52512" w:rsidP="00AE207D">
      <w:pPr>
        <w:pStyle w:val="a4"/>
        <w:jc w:val="both"/>
      </w:pPr>
    </w:p>
    <w:p w:rsidR="000C7244" w:rsidRDefault="005729B6" w:rsidP="00AE207D">
      <w:pPr>
        <w:pStyle w:val="a4"/>
        <w:jc w:val="both"/>
        <w:rPr>
          <w:b/>
        </w:rPr>
      </w:pPr>
      <w:r w:rsidRPr="001D01A2">
        <w:rPr>
          <w:b/>
        </w:rPr>
        <w:t>ЭФФЕКТИВНОСТЬ</w:t>
      </w:r>
    </w:p>
    <w:p w:rsidR="001D01A2" w:rsidRPr="001D01A2" w:rsidRDefault="001D01A2" w:rsidP="00AE207D">
      <w:pPr>
        <w:pStyle w:val="a4"/>
        <w:jc w:val="both"/>
        <w:rPr>
          <w:b/>
        </w:rPr>
      </w:pPr>
    </w:p>
    <w:p w:rsidR="000C7244" w:rsidRPr="000C7244" w:rsidRDefault="00134565" w:rsidP="00AE207D">
      <w:pPr>
        <w:pStyle w:val="a4"/>
        <w:ind w:firstLine="708"/>
        <w:jc w:val="both"/>
      </w:pPr>
      <w:proofErr w:type="spellStart"/>
      <w:r>
        <w:t>Сильвара</w:t>
      </w:r>
      <w:proofErr w:type="spellEnd"/>
      <w:r w:rsidR="000C7244" w:rsidRPr="000C7244">
        <w:t xml:space="preserve"> </w:t>
      </w:r>
      <w:proofErr w:type="gramStart"/>
      <w:r w:rsidR="000C7244" w:rsidRPr="000C7244">
        <w:t>сертифицирована</w:t>
      </w:r>
      <w:proofErr w:type="gramEnd"/>
      <w:r w:rsidR="000C7244" w:rsidRPr="000C7244">
        <w:t xml:space="preserve"> согласно</w:t>
      </w:r>
      <w:r w:rsidR="005729B6">
        <w:t xml:space="preserve"> </w:t>
      </w:r>
      <w:r w:rsidR="000C7244" w:rsidRPr="000C7244">
        <w:t>стандартам:</w:t>
      </w:r>
    </w:p>
    <w:p w:rsidR="000C7244" w:rsidRPr="000C7244" w:rsidRDefault="00134565" w:rsidP="00AE207D">
      <w:pPr>
        <w:pStyle w:val="a4"/>
        <w:jc w:val="both"/>
      </w:pPr>
      <w:r>
        <w:t>*</w:t>
      </w:r>
      <w:r w:rsidR="000C7244" w:rsidRPr="000C7244">
        <w:t xml:space="preserve"> EN: 1568-1: 2008 (6%)</w:t>
      </w:r>
      <w:r w:rsidR="00CB47B0">
        <w:t>;</w:t>
      </w:r>
    </w:p>
    <w:p w:rsidR="000C7244" w:rsidRPr="000C7244" w:rsidRDefault="00134565" w:rsidP="00AE207D">
      <w:pPr>
        <w:pStyle w:val="a4"/>
        <w:jc w:val="both"/>
      </w:pPr>
      <w:r>
        <w:t>*</w:t>
      </w:r>
      <w:r w:rsidR="000C7244" w:rsidRPr="000C7244">
        <w:t xml:space="preserve"> EN: 1568-3: 2008 (3%) Класс IA (пресная вода)</w:t>
      </w:r>
      <w:r w:rsidR="00CB47B0">
        <w:t>.</w:t>
      </w:r>
    </w:p>
    <w:p w:rsidR="000C7244" w:rsidRPr="000C7244" w:rsidRDefault="00134565" w:rsidP="00AE207D">
      <w:pPr>
        <w:pStyle w:val="a4"/>
        <w:ind w:firstLine="708"/>
        <w:jc w:val="both"/>
      </w:pPr>
      <w:proofErr w:type="spellStart"/>
      <w:r>
        <w:t>Сильвара</w:t>
      </w:r>
      <w:proofErr w:type="spellEnd"/>
      <w:r w:rsidR="000C7244" w:rsidRPr="000C7244">
        <w:t xml:space="preserve"> отвечает требованиям</w:t>
      </w:r>
      <w:r w:rsidR="005729B6">
        <w:t xml:space="preserve"> </w:t>
      </w:r>
      <w:r w:rsidR="000C7244" w:rsidRPr="000C7244">
        <w:t>EN-1568: 4 (3%) Класс IA (пресная</w:t>
      </w:r>
      <w:r w:rsidR="005729B6">
        <w:t xml:space="preserve"> </w:t>
      </w:r>
      <w:r w:rsidR="000C7244" w:rsidRPr="000C7244">
        <w:t>вода, ацетон)</w:t>
      </w:r>
      <w:r w:rsidR="00CB47B0">
        <w:t>.</w:t>
      </w:r>
    </w:p>
    <w:p w:rsidR="000C7244" w:rsidRPr="000C7244" w:rsidRDefault="000C7244" w:rsidP="00AE207D">
      <w:pPr>
        <w:pStyle w:val="a4"/>
        <w:jc w:val="both"/>
      </w:pPr>
    </w:p>
    <w:p w:rsidR="000C7244" w:rsidRDefault="000C7244" w:rsidP="00AE207D">
      <w:pPr>
        <w:pStyle w:val="a4"/>
        <w:jc w:val="both"/>
        <w:rPr>
          <w:b/>
        </w:rPr>
      </w:pPr>
      <w:r w:rsidRPr="001D01A2">
        <w:rPr>
          <w:b/>
        </w:rPr>
        <w:t>СОВМЕСТИМОСТЬ С ДРУГИМИ</w:t>
      </w:r>
      <w:r w:rsidR="005729B6" w:rsidRPr="001D01A2">
        <w:rPr>
          <w:b/>
        </w:rPr>
        <w:t xml:space="preserve"> </w:t>
      </w:r>
      <w:r w:rsidRPr="001D01A2">
        <w:rPr>
          <w:b/>
        </w:rPr>
        <w:t>КОНЦЕНТРАТАМИ</w:t>
      </w:r>
    </w:p>
    <w:p w:rsidR="001D01A2" w:rsidRPr="001D01A2" w:rsidRDefault="001D01A2" w:rsidP="00AE207D">
      <w:pPr>
        <w:pStyle w:val="a4"/>
        <w:jc w:val="both"/>
        <w:rPr>
          <w:b/>
        </w:rPr>
      </w:pPr>
    </w:p>
    <w:p w:rsidR="000C7244" w:rsidRPr="000C7244" w:rsidRDefault="00C1290E" w:rsidP="00AE207D">
      <w:pPr>
        <w:pStyle w:val="a4"/>
        <w:ind w:firstLine="708"/>
        <w:jc w:val="both"/>
      </w:pPr>
      <w:r>
        <w:rPr>
          <w:lang w:val="en-US"/>
        </w:rPr>
        <w:t>VS</w:t>
      </w:r>
      <w:r w:rsidRPr="001D01A2">
        <w:t xml:space="preserve"> </w:t>
      </w:r>
      <w:r w:rsidR="000C7244" w:rsidRPr="000C7244">
        <w:t xml:space="preserve"> FOCUM рекомендует следующий тест:</w:t>
      </w:r>
      <w:r w:rsidR="001D01A2">
        <w:t xml:space="preserve"> </w:t>
      </w:r>
      <w:r w:rsidR="000C7244" w:rsidRPr="000C7244">
        <w:t>продукты считаются совместимыми во всех пропорциях с концентратами</w:t>
      </w:r>
      <w:r w:rsidR="001D01A2">
        <w:t xml:space="preserve"> </w:t>
      </w:r>
      <w:r w:rsidR="000C7244" w:rsidRPr="000C7244">
        <w:t xml:space="preserve">других производителей, когда их смесь поддерживает свойства </w:t>
      </w:r>
      <w:r w:rsidR="006F588A">
        <w:t>пенообразования</w:t>
      </w:r>
      <w:r w:rsidR="000C7244" w:rsidRPr="000C7244">
        <w:t xml:space="preserve">, образования пленки, герметичности и </w:t>
      </w:r>
      <w:r w:rsidR="006F588A">
        <w:t>эффективности</w:t>
      </w:r>
      <w:r w:rsidR="000C7244" w:rsidRPr="000C7244">
        <w:t xml:space="preserve"> в той же степени</w:t>
      </w:r>
      <w:r w:rsidR="006F588A">
        <w:t xml:space="preserve"> </w:t>
      </w:r>
      <w:r w:rsidR="000C7244" w:rsidRPr="000C7244">
        <w:t>как наихудший концентрат, включенный  в смесь, после ее хранения не менее 10 дней при 65ºC.</w:t>
      </w:r>
    </w:p>
    <w:p w:rsidR="000C7244" w:rsidRPr="000C7244" w:rsidRDefault="000C7244" w:rsidP="00AE207D">
      <w:pPr>
        <w:pStyle w:val="a4"/>
        <w:ind w:firstLine="708"/>
        <w:jc w:val="both"/>
      </w:pPr>
      <w:r w:rsidRPr="000C7244">
        <w:t xml:space="preserve">Кроме того, смесь всегда должна использоваться с самой высокой </w:t>
      </w:r>
      <w:r w:rsidR="006F588A">
        <w:t>концентрацией</w:t>
      </w:r>
      <w:r w:rsidRPr="000C7244">
        <w:t xml:space="preserve"> и с учетом самой высокой из минимально допустимых температур использования каждого из смешиваемых концентратов.</w:t>
      </w:r>
    </w:p>
    <w:p w:rsidR="000C7244" w:rsidRPr="000C7244" w:rsidRDefault="00134565" w:rsidP="00AE207D">
      <w:pPr>
        <w:pStyle w:val="a4"/>
        <w:ind w:firstLine="708"/>
        <w:jc w:val="both"/>
      </w:pPr>
      <w:proofErr w:type="spellStart"/>
      <w:r>
        <w:t>Сильвара</w:t>
      </w:r>
      <w:proofErr w:type="spellEnd"/>
      <w:r w:rsidR="000C7244" w:rsidRPr="000C7244">
        <w:t xml:space="preserve"> может применяться для тушения пожаров одновременно с другими пенными растворами и сухими химическими средствами пожаротушения.</w:t>
      </w:r>
    </w:p>
    <w:p w:rsidR="000C7244" w:rsidRPr="000C7244" w:rsidRDefault="000C7244" w:rsidP="00AE207D">
      <w:pPr>
        <w:pStyle w:val="a4"/>
        <w:jc w:val="both"/>
      </w:pPr>
    </w:p>
    <w:p w:rsidR="000C7244" w:rsidRDefault="000C7244" w:rsidP="00AE207D">
      <w:pPr>
        <w:pStyle w:val="a4"/>
        <w:jc w:val="both"/>
        <w:rPr>
          <w:b/>
        </w:rPr>
      </w:pPr>
      <w:r w:rsidRPr="001D01A2">
        <w:rPr>
          <w:b/>
        </w:rPr>
        <w:t>СОВМЕСТИМОСТЬ С МАТЕРИАЛАМИ</w:t>
      </w:r>
    </w:p>
    <w:p w:rsidR="001D01A2" w:rsidRPr="001D01A2" w:rsidRDefault="001D01A2" w:rsidP="00AE207D">
      <w:pPr>
        <w:pStyle w:val="a4"/>
        <w:jc w:val="both"/>
        <w:rPr>
          <w:b/>
        </w:rPr>
      </w:pPr>
    </w:p>
    <w:p w:rsidR="00AE207D" w:rsidRPr="000C7244" w:rsidRDefault="00134565" w:rsidP="00AE207D">
      <w:pPr>
        <w:pStyle w:val="a4"/>
        <w:ind w:firstLine="708"/>
        <w:jc w:val="both"/>
      </w:pPr>
      <w:proofErr w:type="spellStart"/>
      <w:r>
        <w:t>Сильвара</w:t>
      </w:r>
      <w:proofErr w:type="spellEnd"/>
      <w:r w:rsidR="00AE207D" w:rsidRPr="00AE207D">
        <w:t xml:space="preserve"> </w:t>
      </w:r>
      <w:proofErr w:type="gramStart"/>
      <w:r w:rsidR="00AE207D" w:rsidRPr="00AE207D">
        <w:t>совместим</w:t>
      </w:r>
      <w:r w:rsidR="00AE207D">
        <w:t>а</w:t>
      </w:r>
      <w:proofErr w:type="gramEnd"/>
      <w:r w:rsidR="00AE207D" w:rsidRPr="00AE207D">
        <w:t xml:space="preserve"> со стандартн</w:t>
      </w:r>
      <w:r w:rsidR="00AE207D">
        <w:t>ыми</w:t>
      </w:r>
      <w:r w:rsidR="00AE207D" w:rsidRPr="00AE207D">
        <w:t xml:space="preserve"> «черн</w:t>
      </w:r>
      <w:r w:rsidR="00AE207D">
        <w:t>ыми</w:t>
      </w:r>
      <w:r w:rsidR="00AE207D" w:rsidRPr="00AE207D">
        <w:t>» труб</w:t>
      </w:r>
      <w:r w:rsidR="00AE207D">
        <w:t>ами</w:t>
      </w:r>
      <w:r w:rsidR="00AE207D" w:rsidRPr="00AE207D">
        <w:t xml:space="preserve"> из углеродистой стали, </w:t>
      </w:r>
      <w:r w:rsidR="00AE207D" w:rsidRPr="000C7244">
        <w:t>трубами из</w:t>
      </w:r>
      <w:r w:rsidR="00AE207D" w:rsidRPr="00AE207D">
        <w:t xml:space="preserve"> нержавеющих или латунных соединений. Другими рекомендуемыми материалами являются полиэтилен и алюминий.</w:t>
      </w:r>
    </w:p>
    <w:p w:rsidR="000C7244" w:rsidRPr="000C7244" w:rsidRDefault="000C7244" w:rsidP="00AE207D">
      <w:pPr>
        <w:pStyle w:val="a4"/>
        <w:ind w:firstLine="708"/>
        <w:jc w:val="both"/>
      </w:pPr>
      <w:r w:rsidRPr="000C7244">
        <w:t>Другими рекомендуемыми материалами являются полиэтилен</w:t>
      </w:r>
      <w:r w:rsidR="006F588A">
        <w:t xml:space="preserve"> </w:t>
      </w:r>
      <w:r w:rsidRPr="000C7244">
        <w:t>и алюминий.</w:t>
      </w:r>
    </w:p>
    <w:p w:rsidR="000C7244" w:rsidRPr="000C7244" w:rsidRDefault="000C7244" w:rsidP="00AE207D">
      <w:pPr>
        <w:pStyle w:val="a4"/>
        <w:ind w:firstLine="708"/>
        <w:jc w:val="both"/>
      </w:pPr>
      <w:r w:rsidRPr="000C7244">
        <w:t xml:space="preserve">Оцинкованные трубы и фитинги не должны </w:t>
      </w:r>
      <w:r w:rsidR="006F588A">
        <w:t xml:space="preserve"> </w:t>
      </w:r>
      <w:r w:rsidRPr="000C7244">
        <w:t>использоваться там, где неразбавленный концентрат может соприкасаться с ними, так как это ведет к коррозии.</w:t>
      </w:r>
    </w:p>
    <w:p w:rsidR="000C7244" w:rsidRPr="000C7244" w:rsidRDefault="000C7244" w:rsidP="00AE207D">
      <w:pPr>
        <w:pStyle w:val="a4"/>
        <w:jc w:val="both"/>
      </w:pPr>
    </w:p>
    <w:p w:rsidR="000C7244" w:rsidRDefault="000C7244" w:rsidP="00AE207D">
      <w:pPr>
        <w:pStyle w:val="a4"/>
        <w:jc w:val="both"/>
        <w:rPr>
          <w:b/>
        </w:rPr>
      </w:pPr>
      <w:r w:rsidRPr="001D01A2">
        <w:rPr>
          <w:b/>
        </w:rPr>
        <w:t>СРОК ГОДНОСТИ</w:t>
      </w:r>
    </w:p>
    <w:p w:rsidR="001D01A2" w:rsidRPr="001D01A2" w:rsidRDefault="001D01A2" w:rsidP="00AE207D">
      <w:pPr>
        <w:pStyle w:val="a4"/>
        <w:jc w:val="both"/>
        <w:rPr>
          <w:b/>
        </w:rPr>
      </w:pPr>
    </w:p>
    <w:p w:rsidR="000C7244" w:rsidRPr="000C7244" w:rsidRDefault="000C7244" w:rsidP="00AE207D">
      <w:pPr>
        <w:pStyle w:val="a4"/>
        <w:ind w:firstLine="708"/>
        <w:jc w:val="both"/>
      </w:pPr>
      <w:r w:rsidRPr="000C7244">
        <w:t xml:space="preserve">Факторы, </w:t>
      </w:r>
      <w:r w:rsidR="006F588A">
        <w:t xml:space="preserve">негативно </w:t>
      </w:r>
      <w:r w:rsidRPr="000C7244">
        <w:t>влияющие на срок хранения и стабильность этого концентрата пены: большие температурные колебания, процедуры обработки,</w:t>
      </w:r>
      <w:r w:rsidR="006F588A">
        <w:t xml:space="preserve"> </w:t>
      </w:r>
      <w:r w:rsidRPr="000C7244">
        <w:t>чрезвычайно высокие или низкие температуры и</w:t>
      </w:r>
      <w:r w:rsidR="006F588A">
        <w:t xml:space="preserve"> </w:t>
      </w:r>
      <w:r w:rsidRPr="000C7244">
        <w:t xml:space="preserve">загрязнение </w:t>
      </w:r>
      <w:r w:rsidR="006F588A">
        <w:t>посторонними</w:t>
      </w:r>
      <w:r w:rsidRPr="000C7244">
        <w:t xml:space="preserve"> </w:t>
      </w:r>
      <w:r w:rsidR="006F588A">
        <w:t>веществами</w:t>
      </w:r>
      <w:r w:rsidRPr="000C7244">
        <w:t>.</w:t>
      </w:r>
    </w:p>
    <w:p w:rsidR="000C7244" w:rsidRPr="000C7244" w:rsidRDefault="000C7244" w:rsidP="00AE207D">
      <w:pPr>
        <w:pStyle w:val="a4"/>
        <w:ind w:firstLine="708"/>
        <w:jc w:val="both"/>
      </w:pPr>
      <w:r w:rsidRPr="000C7244">
        <w:t xml:space="preserve">Срок хранения составляет около 20-25 лет, если хранение производится в соответствии с </w:t>
      </w:r>
      <w:r w:rsidR="006F588A">
        <w:t>р</w:t>
      </w:r>
      <w:r w:rsidRPr="000C7244">
        <w:t xml:space="preserve">екомендациями </w:t>
      </w:r>
      <w:proofErr w:type="spellStart"/>
      <w:r w:rsidRPr="000C7244">
        <w:t>vs</w:t>
      </w:r>
      <w:proofErr w:type="spellEnd"/>
      <w:r w:rsidRPr="000C7244">
        <w:t xml:space="preserve"> FOCUM.</w:t>
      </w:r>
    </w:p>
    <w:p w:rsidR="000C7244" w:rsidRPr="000C7244" w:rsidRDefault="000C7244" w:rsidP="00AE207D">
      <w:pPr>
        <w:pStyle w:val="a4"/>
        <w:ind w:firstLine="708"/>
        <w:jc w:val="both"/>
      </w:pPr>
      <w:r w:rsidRPr="000C7244">
        <w:t>Не рекомендуется хранение готовых смесей.</w:t>
      </w:r>
    </w:p>
    <w:p w:rsidR="000C7244" w:rsidRPr="000C7244" w:rsidRDefault="000C7244" w:rsidP="00AE207D">
      <w:pPr>
        <w:pStyle w:val="a4"/>
        <w:ind w:firstLine="708"/>
        <w:jc w:val="both"/>
      </w:pPr>
      <w:r w:rsidRPr="000C7244">
        <w:t xml:space="preserve">Ежегодное тестирование всех противопожарных </w:t>
      </w:r>
      <w:proofErr w:type="spellStart"/>
      <w:r w:rsidRPr="000C7244">
        <w:t>пеноматериалов</w:t>
      </w:r>
      <w:proofErr w:type="spellEnd"/>
      <w:r w:rsidR="006F588A">
        <w:t xml:space="preserve"> </w:t>
      </w:r>
      <w:r w:rsidRPr="000C7244">
        <w:t>рекомендовано Национальной Ассоциацией Противопожарной Защиты  (NFPA).</w:t>
      </w:r>
    </w:p>
    <w:p w:rsidR="000C7244" w:rsidRPr="000C7244" w:rsidRDefault="000C7244" w:rsidP="00AE207D">
      <w:pPr>
        <w:pStyle w:val="a4"/>
        <w:jc w:val="both"/>
      </w:pPr>
    </w:p>
    <w:p w:rsidR="000C7244" w:rsidRDefault="000C7244" w:rsidP="00AE207D">
      <w:pPr>
        <w:pStyle w:val="a4"/>
        <w:jc w:val="both"/>
        <w:rPr>
          <w:b/>
        </w:rPr>
      </w:pPr>
      <w:r w:rsidRPr="001D01A2">
        <w:rPr>
          <w:b/>
        </w:rPr>
        <w:t>ХРАНЕНИЕ И ОБРАБОТКА</w:t>
      </w:r>
    </w:p>
    <w:p w:rsidR="001D01A2" w:rsidRPr="001D01A2" w:rsidRDefault="001D01A2" w:rsidP="00AE207D">
      <w:pPr>
        <w:pStyle w:val="a4"/>
        <w:jc w:val="both"/>
        <w:rPr>
          <w:b/>
        </w:rPr>
      </w:pPr>
    </w:p>
    <w:p w:rsidR="000C7244" w:rsidRPr="000C7244" w:rsidRDefault="000C7244" w:rsidP="00AE207D">
      <w:pPr>
        <w:pStyle w:val="a4"/>
        <w:ind w:firstLine="708"/>
        <w:jc w:val="both"/>
      </w:pPr>
      <w:r w:rsidRPr="000C7244">
        <w:t xml:space="preserve">Концентрат </w:t>
      </w:r>
      <w:proofErr w:type="spellStart"/>
      <w:r w:rsidR="00134565">
        <w:t>Сильвара</w:t>
      </w:r>
      <w:proofErr w:type="spellEnd"/>
      <w:r w:rsidR="00134565" w:rsidRPr="000C7244">
        <w:t xml:space="preserve"> </w:t>
      </w:r>
      <w:r w:rsidRPr="000C7244">
        <w:t>следует хранить</w:t>
      </w:r>
      <w:r w:rsidR="006F588A">
        <w:t xml:space="preserve"> </w:t>
      </w:r>
      <w:r w:rsidRPr="000C7244">
        <w:t>в оригинальных контейнерах или в других специальных контейнерах, предназначенных для такого  типа</w:t>
      </w:r>
      <w:r w:rsidR="006F588A">
        <w:t xml:space="preserve"> </w:t>
      </w:r>
      <w:r w:rsidRPr="000C7244">
        <w:t xml:space="preserve">продуктов (резервуары из </w:t>
      </w:r>
      <w:r w:rsidR="006F588A">
        <w:t>н</w:t>
      </w:r>
      <w:r w:rsidRPr="000C7244">
        <w:t>ержавеющей стали или пластика).</w:t>
      </w:r>
    </w:p>
    <w:p w:rsidR="000C7244" w:rsidRPr="000C7244" w:rsidRDefault="000C7244" w:rsidP="00AE207D">
      <w:pPr>
        <w:pStyle w:val="a4"/>
        <w:ind w:firstLine="708"/>
        <w:jc w:val="both"/>
      </w:pPr>
      <w:r w:rsidRPr="000C7244">
        <w:t xml:space="preserve">Контейнеры должны </w:t>
      </w:r>
      <w:r w:rsidR="00D805BE">
        <w:t>храниться при температурах от -5</w:t>
      </w:r>
      <w:r w:rsidRPr="000C7244">
        <w:t>ºC до 50ºC.</w:t>
      </w:r>
    </w:p>
    <w:p w:rsidR="000C7244" w:rsidRPr="000C7244" w:rsidRDefault="000C7244" w:rsidP="00AE207D">
      <w:pPr>
        <w:pStyle w:val="a4"/>
        <w:ind w:firstLine="708"/>
        <w:jc w:val="both"/>
      </w:pPr>
      <w:r w:rsidRPr="000C7244">
        <w:t xml:space="preserve">Если продукт </w:t>
      </w:r>
      <w:r w:rsidR="006F588A">
        <w:t>был заморожен</w:t>
      </w:r>
      <w:r w:rsidRPr="000C7244">
        <w:t xml:space="preserve"> во время хранения или транспортировки, после оттаивания он</w:t>
      </w:r>
      <w:r w:rsidR="001D01A2">
        <w:t xml:space="preserve"> </w:t>
      </w:r>
      <w:r w:rsidRPr="000C7244">
        <w:t>полностью пригоден для использования. После цикла замораживания и оттаивания</w:t>
      </w:r>
      <w:r w:rsidR="006F588A">
        <w:t xml:space="preserve"> </w:t>
      </w:r>
      <w:r w:rsidRPr="000C7244">
        <w:t>рекомендуется перемешать состав.</w:t>
      </w:r>
    </w:p>
    <w:p w:rsidR="000C7244" w:rsidRPr="000C7244" w:rsidRDefault="000C7244" w:rsidP="00AE207D">
      <w:pPr>
        <w:pStyle w:val="a4"/>
        <w:jc w:val="both"/>
      </w:pPr>
    </w:p>
    <w:p w:rsidR="00DF7DE5" w:rsidRDefault="00DF7DE5" w:rsidP="00AE207D">
      <w:pPr>
        <w:pStyle w:val="a4"/>
        <w:jc w:val="both"/>
        <w:rPr>
          <w:b/>
        </w:rPr>
      </w:pPr>
    </w:p>
    <w:p w:rsidR="000C7244" w:rsidRDefault="000C7244" w:rsidP="00AE207D">
      <w:pPr>
        <w:pStyle w:val="a4"/>
        <w:jc w:val="both"/>
        <w:rPr>
          <w:b/>
        </w:rPr>
      </w:pPr>
      <w:r w:rsidRPr="001D01A2">
        <w:rPr>
          <w:b/>
        </w:rPr>
        <w:lastRenderedPageBreak/>
        <w:t>ЭКОЛОГИЧЕСКИЕ И ТОКСИКОЛОГИЧЕСКИЕ</w:t>
      </w:r>
      <w:r w:rsidR="006F588A" w:rsidRPr="001D01A2">
        <w:rPr>
          <w:b/>
        </w:rPr>
        <w:t xml:space="preserve"> </w:t>
      </w:r>
      <w:r w:rsidRPr="001D01A2">
        <w:rPr>
          <w:b/>
        </w:rPr>
        <w:t>СВОЙСТВА</w:t>
      </w:r>
    </w:p>
    <w:p w:rsidR="001D01A2" w:rsidRPr="001D01A2" w:rsidRDefault="001D01A2" w:rsidP="00AE207D">
      <w:pPr>
        <w:pStyle w:val="a4"/>
        <w:jc w:val="both"/>
        <w:rPr>
          <w:b/>
        </w:rPr>
      </w:pPr>
    </w:p>
    <w:p w:rsidR="006F588A" w:rsidRDefault="001D01A2" w:rsidP="00AE207D">
      <w:pPr>
        <w:pStyle w:val="a4"/>
        <w:ind w:firstLine="708"/>
        <w:jc w:val="both"/>
      </w:pPr>
      <w:r>
        <w:t xml:space="preserve">1. </w:t>
      </w:r>
      <w:r w:rsidR="000C7244" w:rsidRPr="000C7244">
        <w:t>Водная токсичность</w:t>
      </w:r>
      <w:r>
        <w:t>.</w:t>
      </w:r>
      <w:r w:rsidR="000C7244" w:rsidRPr="000C7244">
        <w:t xml:space="preserve"> </w:t>
      </w:r>
    </w:p>
    <w:p w:rsidR="001D01A2" w:rsidRDefault="001D01A2" w:rsidP="00AE207D">
      <w:pPr>
        <w:pStyle w:val="a4"/>
        <w:ind w:firstLine="708"/>
        <w:jc w:val="both"/>
      </w:pPr>
      <w:r>
        <w:t>И</w:t>
      </w:r>
      <w:r w:rsidR="000C7244" w:rsidRPr="000C7244">
        <w:t xml:space="preserve">спользование </w:t>
      </w:r>
      <w:proofErr w:type="spellStart"/>
      <w:r w:rsidR="00134565">
        <w:t>Сильвары</w:t>
      </w:r>
      <w:proofErr w:type="spellEnd"/>
      <w:r w:rsidR="000C7244" w:rsidRPr="000C7244">
        <w:t xml:space="preserve"> не оказывает негативного влияния на водные организмы</w:t>
      </w:r>
      <w:r>
        <w:t>.</w:t>
      </w:r>
    </w:p>
    <w:p w:rsidR="000C7244" w:rsidRPr="000C7244" w:rsidRDefault="000C7244" w:rsidP="00AE207D">
      <w:pPr>
        <w:pStyle w:val="a4"/>
        <w:jc w:val="both"/>
      </w:pPr>
      <w:r w:rsidRPr="000C7244">
        <w:t xml:space="preserve"> </w:t>
      </w:r>
    </w:p>
    <w:p w:rsidR="006F588A" w:rsidRDefault="000C7244" w:rsidP="00AE207D">
      <w:pPr>
        <w:pStyle w:val="a4"/>
        <w:ind w:firstLine="708"/>
        <w:jc w:val="both"/>
      </w:pPr>
      <w:r w:rsidRPr="000C7244">
        <w:t>2. Биоразлагаемость</w:t>
      </w:r>
      <w:r w:rsidR="001D01A2">
        <w:t>.</w:t>
      </w:r>
      <w:r w:rsidRPr="000C7244">
        <w:t xml:space="preserve"> </w:t>
      </w:r>
    </w:p>
    <w:p w:rsidR="000C7244" w:rsidRPr="000C7244" w:rsidRDefault="001D01A2" w:rsidP="00AE207D">
      <w:pPr>
        <w:pStyle w:val="a4"/>
        <w:ind w:firstLine="708"/>
        <w:jc w:val="both"/>
      </w:pPr>
      <w:proofErr w:type="gramStart"/>
      <w:r>
        <w:t>Т</w:t>
      </w:r>
      <w:r w:rsidR="000C7244" w:rsidRPr="000C7244">
        <w:t>еоретическая</w:t>
      </w:r>
      <w:proofErr w:type="gramEnd"/>
      <w:r w:rsidR="006F588A">
        <w:t xml:space="preserve"> </w:t>
      </w:r>
      <w:r w:rsidR="000C7244" w:rsidRPr="000C7244">
        <w:t>биоразлагаемость измеряется двумя различными тестами: БПК в течение пятидневного периода и ХПК.</w:t>
      </w:r>
    </w:p>
    <w:p w:rsidR="000C7244" w:rsidRPr="000C7244" w:rsidRDefault="000C7244" w:rsidP="00AE207D">
      <w:pPr>
        <w:pStyle w:val="a4"/>
        <w:ind w:firstLine="708"/>
        <w:jc w:val="both"/>
      </w:pPr>
      <w:r w:rsidRPr="000C7244">
        <w:t>Биоразлагаемость представляет собой  отношение БПК к ХПК: БПК / ХПК.</w:t>
      </w:r>
    </w:p>
    <w:p w:rsidR="000C7244" w:rsidRDefault="000C7244" w:rsidP="00AE207D">
      <w:pPr>
        <w:pStyle w:val="a4"/>
        <w:ind w:firstLine="708"/>
        <w:jc w:val="both"/>
      </w:pPr>
      <w:r w:rsidRPr="000C7244">
        <w:t>Концентрат считается легко</w:t>
      </w:r>
      <w:r w:rsidR="006F588A">
        <w:t xml:space="preserve"> </w:t>
      </w:r>
      <w:r w:rsidRPr="000C7244">
        <w:t>биоразлагаемым</w:t>
      </w:r>
      <w:r w:rsidR="006F588A">
        <w:t xml:space="preserve">, когда отношение </w:t>
      </w:r>
      <w:r w:rsidRPr="000C7244">
        <w:t xml:space="preserve"> БПК / ХПК выше 0.65. </w:t>
      </w:r>
      <w:r w:rsidR="00134565">
        <w:t>Показатель данного пенообразователя</w:t>
      </w:r>
      <w:r w:rsidRPr="000C7244">
        <w:t xml:space="preserve"> значительн</w:t>
      </w:r>
      <w:r w:rsidR="00134565">
        <w:t>о выше этого уровня, поэтому он</w:t>
      </w:r>
      <w:r w:rsidRPr="000C7244">
        <w:t xml:space="preserve"> легко биоразлагаема.</w:t>
      </w:r>
    </w:p>
    <w:p w:rsidR="001D01A2" w:rsidRPr="000C7244" w:rsidRDefault="001D01A2" w:rsidP="00AE207D">
      <w:pPr>
        <w:pStyle w:val="a4"/>
        <w:jc w:val="both"/>
      </w:pPr>
    </w:p>
    <w:p w:rsidR="000C7244" w:rsidRPr="000C7244" w:rsidRDefault="000C7244" w:rsidP="00AE207D">
      <w:pPr>
        <w:pStyle w:val="a4"/>
        <w:ind w:firstLine="708"/>
        <w:jc w:val="both"/>
      </w:pPr>
      <w:r w:rsidRPr="000C7244">
        <w:t>3. Очистка сточных вод</w:t>
      </w:r>
      <w:r w:rsidR="001D01A2">
        <w:t>.</w:t>
      </w:r>
    </w:p>
    <w:p w:rsidR="000C7244" w:rsidRPr="000C7244" w:rsidRDefault="001D01A2" w:rsidP="00AE207D">
      <w:pPr>
        <w:pStyle w:val="a4"/>
        <w:ind w:firstLine="708"/>
        <w:jc w:val="both"/>
      </w:pPr>
      <w:r>
        <w:t>П</w:t>
      </w:r>
      <w:r w:rsidR="000C7244" w:rsidRPr="000C7244">
        <w:t>осколь</w:t>
      </w:r>
      <w:bookmarkStart w:id="0" w:name="_GoBack"/>
      <w:bookmarkEnd w:id="0"/>
      <w:r w:rsidR="00134565">
        <w:t xml:space="preserve">ку </w:t>
      </w:r>
      <w:proofErr w:type="spellStart"/>
      <w:r w:rsidR="00134565">
        <w:t>Сильвара</w:t>
      </w:r>
      <w:proofErr w:type="spellEnd"/>
      <w:r w:rsidR="00134565">
        <w:t xml:space="preserve"> имее</w:t>
      </w:r>
      <w:r w:rsidR="000C7244" w:rsidRPr="000C7244">
        <w:t xml:space="preserve">т </w:t>
      </w:r>
      <w:proofErr w:type="gramStart"/>
      <w:r w:rsidR="000C7244" w:rsidRPr="000C7244">
        <w:t>низкий</w:t>
      </w:r>
      <w:proofErr w:type="gramEnd"/>
      <w:r w:rsidR="000C7244" w:rsidRPr="000C7244">
        <w:t xml:space="preserve"> БПК, очистные сооружения не нуждаются в</w:t>
      </w:r>
      <w:r w:rsidR="006F588A">
        <w:t xml:space="preserve"> </w:t>
      </w:r>
      <w:r w:rsidR="000C7244" w:rsidRPr="000C7244">
        <w:t>дополнительном кислороде.</w:t>
      </w:r>
    </w:p>
    <w:p w:rsidR="000C7244" w:rsidRPr="000C7244" w:rsidRDefault="00134565" w:rsidP="00AE207D">
      <w:pPr>
        <w:pStyle w:val="a4"/>
        <w:ind w:firstLine="708"/>
        <w:jc w:val="both"/>
      </w:pPr>
      <w:proofErr w:type="spellStart"/>
      <w:r>
        <w:t>Сильвара</w:t>
      </w:r>
      <w:proofErr w:type="spellEnd"/>
      <w:r w:rsidRPr="000C7244">
        <w:t xml:space="preserve"> </w:t>
      </w:r>
      <w:r>
        <w:t xml:space="preserve">не особенно </w:t>
      </w:r>
      <w:proofErr w:type="gramStart"/>
      <w:r>
        <w:t>токсич</w:t>
      </w:r>
      <w:r w:rsidR="000C7244" w:rsidRPr="000C7244">
        <w:t>н</w:t>
      </w:r>
      <w:r>
        <w:t>а</w:t>
      </w:r>
      <w:proofErr w:type="gramEnd"/>
      <w:r w:rsidR="000C7244" w:rsidRPr="000C7244">
        <w:t xml:space="preserve"> для</w:t>
      </w:r>
      <w:r w:rsidR="006F588A">
        <w:t xml:space="preserve"> </w:t>
      </w:r>
      <w:r w:rsidR="000C7244" w:rsidRPr="000C7244">
        <w:t>микробных популяций, обычно используемых на очистных сооружениях.</w:t>
      </w:r>
    </w:p>
    <w:p w:rsidR="000C7244" w:rsidRDefault="000C7244" w:rsidP="00AE207D">
      <w:pPr>
        <w:pStyle w:val="a4"/>
        <w:ind w:firstLine="708"/>
        <w:jc w:val="both"/>
      </w:pPr>
      <w:r w:rsidRPr="000C7244">
        <w:t>Совместимые с флорой очистных сооружений</w:t>
      </w:r>
      <w:r w:rsidR="006F588A">
        <w:t xml:space="preserve"> </w:t>
      </w:r>
      <w:r w:rsidRPr="000C7244">
        <w:t xml:space="preserve">антипенные реагенты могут использоваться для снижения вспенивания в потоках </w:t>
      </w:r>
      <w:r w:rsidR="00F6015F">
        <w:t>сточных</w:t>
      </w:r>
      <w:r w:rsidR="006F588A">
        <w:t xml:space="preserve"> вод</w:t>
      </w:r>
      <w:r w:rsidRPr="000C7244">
        <w:t>.</w:t>
      </w:r>
    </w:p>
    <w:p w:rsidR="001D01A2" w:rsidRPr="000C7244" w:rsidRDefault="001D01A2" w:rsidP="00AE207D">
      <w:pPr>
        <w:pStyle w:val="a4"/>
        <w:jc w:val="both"/>
      </w:pPr>
    </w:p>
    <w:p w:rsidR="006F588A" w:rsidRDefault="001D01A2" w:rsidP="00AE207D">
      <w:pPr>
        <w:pStyle w:val="a4"/>
        <w:ind w:firstLine="708"/>
        <w:jc w:val="both"/>
      </w:pPr>
      <w:r>
        <w:t xml:space="preserve">4. </w:t>
      </w:r>
      <w:r w:rsidR="006F588A">
        <w:t>Н</w:t>
      </w:r>
      <w:r w:rsidR="000C7244" w:rsidRPr="000C7244">
        <w:t>агрузка</w:t>
      </w:r>
      <w:r w:rsidR="006F588A">
        <w:t xml:space="preserve"> питательными веществами</w:t>
      </w:r>
      <w:r>
        <w:t>.</w:t>
      </w:r>
      <w:r w:rsidR="000C7244" w:rsidRPr="000C7244">
        <w:t xml:space="preserve"> </w:t>
      </w:r>
    </w:p>
    <w:p w:rsidR="000C7244" w:rsidRPr="000C7244" w:rsidRDefault="001D01A2" w:rsidP="00AE207D">
      <w:pPr>
        <w:pStyle w:val="a4"/>
        <w:ind w:firstLine="708"/>
        <w:jc w:val="both"/>
      </w:pPr>
      <w:r>
        <w:t>Р</w:t>
      </w:r>
      <w:r w:rsidR="000C7244" w:rsidRPr="000C7244">
        <w:t xml:space="preserve">азмножение водорослей не ожидается, поскольку </w:t>
      </w:r>
      <w:proofErr w:type="spellStart"/>
      <w:r w:rsidR="00134565">
        <w:t>Сильвара</w:t>
      </w:r>
      <w:proofErr w:type="spellEnd"/>
      <w:r w:rsidR="000C7244" w:rsidRPr="000C7244">
        <w:t xml:space="preserve"> не содержит источников</w:t>
      </w:r>
      <w:r w:rsidR="006F588A">
        <w:t xml:space="preserve"> </w:t>
      </w:r>
      <w:r w:rsidR="000C7244" w:rsidRPr="000C7244">
        <w:t>нитратов или фосфатов. Кроме того, она имеет чрезвычайно низкий общий уровень органического углерода.</w:t>
      </w:r>
    </w:p>
    <w:p w:rsidR="000C7244" w:rsidRPr="000C7244" w:rsidRDefault="000C7244" w:rsidP="00AE207D">
      <w:pPr>
        <w:pStyle w:val="a4"/>
        <w:jc w:val="both"/>
      </w:pPr>
    </w:p>
    <w:p w:rsidR="000C7244" w:rsidRDefault="000C7244" w:rsidP="00AE207D">
      <w:pPr>
        <w:pStyle w:val="a4"/>
        <w:jc w:val="both"/>
        <w:rPr>
          <w:b/>
        </w:rPr>
      </w:pPr>
      <w:r w:rsidRPr="001D01A2">
        <w:rPr>
          <w:b/>
        </w:rPr>
        <w:t>ИНФОРМАЦИЯ ДЛЯ ЗАКАЗА</w:t>
      </w:r>
    </w:p>
    <w:p w:rsidR="001D01A2" w:rsidRPr="001D01A2" w:rsidRDefault="001D01A2" w:rsidP="00AE207D">
      <w:pPr>
        <w:pStyle w:val="a4"/>
        <w:jc w:val="both"/>
        <w:rPr>
          <w:b/>
        </w:rPr>
      </w:pPr>
    </w:p>
    <w:p w:rsidR="00793C66" w:rsidRPr="000C7244" w:rsidRDefault="00134565" w:rsidP="00AE207D">
      <w:pPr>
        <w:pStyle w:val="a4"/>
        <w:ind w:firstLine="708"/>
        <w:jc w:val="both"/>
      </w:pPr>
      <w:proofErr w:type="spellStart"/>
      <w:r>
        <w:t>Сильвара</w:t>
      </w:r>
      <w:proofErr w:type="spellEnd"/>
      <w:r w:rsidRPr="000C7244">
        <w:t xml:space="preserve"> </w:t>
      </w:r>
      <w:proofErr w:type="gramStart"/>
      <w:r w:rsidR="000C7244" w:rsidRPr="000C7244">
        <w:t>доступна</w:t>
      </w:r>
      <w:proofErr w:type="gramEnd"/>
      <w:r w:rsidR="000C7244" w:rsidRPr="000C7244">
        <w:t xml:space="preserve"> в пластиковых в</w:t>
      </w:r>
      <w:r>
        <w:t>едрах (20, 25 или 60 л), бочках</w:t>
      </w:r>
      <w:r w:rsidR="000C7244" w:rsidRPr="000C7244">
        <w:t xml:space="preserve"> (200 л), к</w:t>
      </w:r>
      <w:r w:rsidR="001D01A2">
        <w:t>онтейнерах  (1000 л) и в розлив</w:t>
      </w:r>
      <w:r w:rsidR="000C7244" w:rsidRPr="000C7244">
        <w:t>.</w:t>
      </w:r>
    </w:p>
    <w:sectPr w:rsidR="00793C66" w:rsidRPr="000C7244" w:rsidSect="0046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0331A"/>
    <w:multiLevelType w:val="hybridMultilevel"/>
    <w:tmpl w:val="D0C0E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244"/>
    <w:rsid w:val="00045B9F"/>
    <w:rsid w:val="000C7244"/>
    <w:rsid w:val="001167CA"/>
    <w:rsid w:val="00134565"/>
    <w:rsid w:val="001D01A2"/>
    <w:rsid w:val="002834E8"/>
    <w:rsid w:val="002950C6"/>
    <w:rsid w:val="0038165F"/>
    <w:rsid w:val="003C246D"/>
    <w:rsid w:val="00424BBD"/>
    <w:rsid w:val="00465EB6"/>
    <w:rsid w:val="005228FB"/>
    <w:rsid w:val="005729B6"/>
    <w:rsid w:val="006A6B11"/>
    <w:rsid w:val="006B3CCD"/>
    <w:rsid w:val="006F588A"/>
    <w:rsid w:val="007435FB"/>
    <w:rsid w:val="00793C66"/>
    <w:rsid w:val="007A725E"/>
    <w:rsid w:val="007E0C8B"/>
    <w:rsid w:val="008E2731"/>
    <w:rsid w:val="00954528"/>
    <w:rsid w:val="00AB0DF5"/>
    <w:rsid w:val="00AE207D"/>
    <w:rsid w:val="00B67372"/>
    <w:rsid w:val="00B72C61"/>
    <w:rsid w:val="00C1290E"/>
    <w:rsid w:val="00C6101D"/>
    <w:rsid w:val="00CB47B0"/>
    <w:rsid w:val="00CD1047"/>
    <w:rsid w:val="00D805BE"/>
    <w:rsid w:val="00D81C3D"/>
    <w:rsid w:val="00DF7DE5"/>
    <w:rsid w:val="00E010A5"/>
    <w:rsid w:val="00E52512"/>
    <w:rsid w:val="00EC342F"/>
    <w:rsid w:val="00F6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72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Hydroproject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MATG_01</cp:lastModifiedBy>
  <cp:revision>20</cp:revision>
  <dcterms:created xsi:type="dcterms:W3CDTF">2018-02-16T13:23:00Z</dcterms:created>
  <dcterms:modified xsi:type="dcterms:W3CDTF">2018-07-19T13:15:00Z</dcterms:modified>
</cp:coreProperties>
</file>